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53E" w:rsidRPr="0096453E" w:rsidRDefault="0096453E" w:rsidP="0096453E">
      <w:pPr>
        <w:pStyle w:val="NormalWeb"/>
        <w:rPr>
          <w:rFonts w:ascii="Garamond" w:hAnsi="Garamond"/>
          <w:b/>
          <w:sz w:val="28"/>
          <w:szCs w:val="28"/>
        </w:rPr>
      </w:pPr>
      <w:r w:rsidRPr="0096453E">
        <w:rPr>
          <w:rFonts w:ascii="Garamond" w:hAnsi="Garamond"/>
          <w:b/>
          <w:sz w:val="28"/>
          <w:szCs w:val="28"/>
        </w:rPr>
        <w:t>Pesquisa Opinião aponta disputa aberta e incertezas na sucessão estadual no Paraná</w:t>
      </w:r>
    </w:p>
    <w:p w:rsidR="0096453E" w:rsidRPr="0096453E" w:rsidRDefault="0096453E" w:rsidP="0096453E">
      <w:pPr>
        <w:pStyle w:val="NormalWeb"/>
        <w:rPr>
          <w:rFonts w:ascii="Garamond" w:hAnsi="Garamond"/>
          <w:i/>
          <w:sz w:val="28"/>
          <w:szCs w:val="28"/>
        </w:rPr>
      </w:pPr>
      <w:r w:rsidRPr="0096453E">
        <w:rPr>
          <w:rFonts w:ascii="Garamond" w:hAnsi="Garamond"/>
          <w:i/>
          <w:sz w:val="28"/>
          <w:szCs w:val="28"/>
        </w:rPr>
        <w:t>Levantamento mostra peso da rejeição, influência limitada de apoios políticos e um eleitorado conservador que ainda não decidiu seu voto para 2026.</w:t>
      </w:r>
    </w:p>
    <w:p w:rsidR="0096453E" w:rsidRPr="0096453E" w:rsidRDefault="0096453E" w:rsidP="0096453E">
      <w:pPr>
        <w:rPr>
          <w:rFonts w:ascii="Garamond" w:hAnsi="Garamond"/>
          <w:sz w:val="28"/>
          <w:szCs w:val="28"/>
        </w:rPr>
      </w:pPr>
      <w:bookmarkStart w:id="0" w:name="_GoBack"/>
      <w:bookmarkEnd w:id="0"/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>A pesquisa de intenção de votos realizada pelo Instituto Opinião mostra que o ex-juiz e senador Sérgio Moro (União Brasil) lidera todos os cenários estimulados para a disputa pelo governo do Paraná em 2026. Apesar da dianteira, o levantamento revela um cenário ainda indefinido, marcado por altos índices de indecisão e pelas dificuldades da base do governador Ratinho Junior (PSD) em consolidar um nome competitivo para a sucessão no Palácio Iguaçu.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>No levantamento espontâneo, quando o eleitor responde livremente em quem votaria para governador, Ratinho Junior aparece com 12% das menções, mesmo estando impedido de disputar a reeleição. O dado evidencia a força política do atual governador, mas também reforça o distanciamento do processo eleitoral: 65% dos entrevistados se dizem indecisos. Sérgio Moro é citado por 3%, seguido por Requião Filho (2%), Rafael Greca (1%) e Alexandre Curi (1%).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>Nos cenários estimulados, Moro aparece na liderança com percentuais que variam entre 27% e 39%, a depender da composição da disputa. Requião Filho (PDT) ocupa a segunda posição, com índices entre 17% e 29%. Entre os nomes ligados ao grupo do governador, o presidente da Assembleia Legislativa do Paraná, Alexandre Curi (PSD), e o ex-prefeito de Curitiba Rafael Greca (PSD) são os que apresentam melhor desempenho, chegando a 16% das intenções de voto. O outro nome do Palácio Iguaçu colocado como opção para a sucessão, o secretário estadual Guto Silva (PSD), aparece com apenas 4% em um dos cenários testados, percentual bem inferior ao dos adversários internos e distante da liderança na disputa dentro do próprio partido.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 xml:space="preserve">Para o sociólogo </w:t>
      </w:r>
      <w:proofErr w:type="spellStart"/>
      <w:r w:rsidRPr="00D11866">
        <w:rPr>
          <w:rFonts w:ascii="Garamond" w:hAnsi="Garamond"/>
          <w:sz w:val="28"/>
          <w:szCs w:val="28"/>
        </w:rPr>
        <w:t>Arilton</w:t>
      </w:r>
      <w:proofErr w:type="spellEnd"/>
      <w:r w:rsidRPr="00D11866">
        <w:rPr>
          <w:rFonts w:ascii="Garamond" w:hAnsi="Garamond"/>
          <w:sz w:val="28"/>
          <w:szCs w:val="28"/>
        </w:rPr>
        <w:t xml:space="preserve"> </w:t>
      </w:r>
      <w:proofErr w:type="spellStart"/>
      <w:r w:rsidRPr="00D11866">
        <w:rPr>
          <w:rFonts w:ascii="Garamond" w:hAnsi="Garamond"/>
          <w:sz w:val="28"/>
          <w:szCs w:val="28"/>
        </w:rPr>
        <w:t>Freres</w:t>
      </w:r>
      <w:proofErr w:type="spellEnd"/>
      <w:r w:rsidRPr="00D11866">
        <w:rPr>
          <w:rFonts w:ascii="Garamond" w:hAnsi="Garamond"/>
          <w:sz w:val="28"/>
          <w:szCs w:val="28"/>
        </w:rPr>
        <w:t>, diretor do Instituto Opinião, a sucessão estadual ainda é um desafio para o campo governista. “A base do governador Ratinho Junior enfrenta dificuldades em encontrar um candidato competitivo para sucedê-lo. Alexandre Curi e Rafael Greca são os nomes que aparecem melhor nas consultas, mas a transferência de votos em virtude do apoio de Ratinho vai depender de quem será o candidato”, afirma.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lastRenderedPageBreak/>
        <w:t xml:space="preserve">Apesar de liderar as pesquisas, Sérgio Moro também concentra índices elevados de rejeição. Segundo o levantamento, 24% dos eleitores afirmam que jamais votariam no senador. Requião Filho aparece com rejeição de 28%. </w:t>
      </w:r>
      <w:proofErr w:type="spellStart"/>
      <w:r w:rsidRPr="00D11866">
        <w:rPr>
          <w:rFonts w:ascii="Garamond" w:hAnsi="Garamond"/>
          <w:sz w:val="28"/>
          <w:szCs w:val="28"/>
        </w:rPr>
        <w:t>Freres</w:t>
      </w:r>
      <w:proofErr w:type="spellEnd"/>
      <w:r w:rsidRPr="00D11866">
        <w:rPr>
          <w:rFonts w:ascii="Garamond" w:hAnsi="Garamond"/>
          <w:sz w:val="28"/>
          <w:szCs w:val="28"/>
        </w:rPr>
        <w:t xml:space="preserve"> ressalta que, além desse fator, Moro enfrenta entraves internos para viabilizar sua candidatura. “O Moro aparece sempre na frente das pesquisas, mas tem uma rejeição alta e ainda enfrenta oposição dentro do União Brasil. Lideranças do partido já anunciaram que não vão lançá-lo ao governo, e o PP, que faz parte da federação, também já disse que não vai apoiá-lo”, explica.</w:t>
      </w:r>
    </w:p>
    <w:p w:rsidR="00D11866" w:rsidRDefault="00D11866" w:rsidP="00D11866">
      <w:pPr>
        <w:rPr>
          <w:rFonts w:ascii="Garamond" w:hAnsi="Garamond"/>
          <w:b/>
          <w:sz w:val="28"/>
          <w:szCs w:val="28"/>
        </w:rPr>
      </w:pPr>
    </w:p>
    <w:p w:rsidR="00D11866" w:rsidRPr="00D11866" w:rsidRDefault="00D11866" w:rsidP="00D11866">
      <w:pPr>
        <w:rPr>
          <w:rFonts w:ascii="Garamond" w:hAnsi="Garamond"/>
          <w:b/>
          <w:sz w:val="28"/>
          <w:szCs w:val="28"/>
        </w:rPr>
      </w:pPr>
      <w:r w:rsidRPr="00D11866">
        <w:rPr>
          <w:rFonts w:ascii="Garamond" w:hAnsi="Garamond"/>
          <w:b/>
          <w:sz w:val="28"/>
          <w:szCs w:val="28"/>
        </w:rPr>
        <w:t>Influências dos padrinhos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>A influência das lideranças políticas também foi medida pela pesquisa. O apoio do governador Ratinho Junior a um candidato ao governo faria 35% dos eleitores votarem nesse nome, enquanto 48% afirmam que a decisão dependeria do candidato escolhido. Outros 15% dizem que não votariam de forma alguma. Já o apoio do presidente Lula (PT) teria impacto positivo para apenas 17% do eleitorado, enquanto 53% afirmam que não votariam em um candidato apoiado por ele. O apoio do ex-presidente Jair Bolsonaro influenciaria diretamente 27% dos eleitores, mas é rejeitado por 46%.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 xml:space="preserve">A boa avaliação da gestão estadual ajuda a explicar o protagonismo de Ratinho Junior no cenário político paranaense. A administração é considerada ótima ou boa por 76% dos entrevistados, e a taxa de aprovação do governador chega a 83%. Para </w:t>
      </w:r>
      <w:proofErr w:type="spellStart"/>
      <w:r w:rsidRPr="00D11866">
        <w:rPr>
          <w:rFonts w:ascii="Garamond" w:hAnsi="Garamond"/>
          <w:sz w:val="28"/>
          <w:szCs w:val="28"/>
        </w:rPr>
        <w:t>Arilton</w:t>
      </w:r>
      <w:proofErr w:type="spellEnd"/>
      <w:r w:rsidRPr="00D11866">
        <w:rPr>
          <w:rFonts w:ascii="Garamond" w:hAnsi="Garamond"/>
          <w:sz w:val="28"/>
          <w:szCs w:val="28"/>
        </w:rPr>
        <w:t xml:space="preserve"> </w:t>
      </w:r>
      <w:proofErr w:type="spellStart"/>
      <w:r w:rsidRPr="00D11866">
        <w:rPr>
          <w:rFonts w:ascii="Garamond" w:hAnsi="Garamond"/>
          <w:sz w:val="28"/>
          <w:szCs w:val="28"/>
        </w:rPr>
        <w:t>Freres</w:t>
      </w:r>
      <w:proofErr w:type="spellEnd"/>
      <w:r w:rsidRPr="00D11866">
        <w:rPr>
          <w:rFonts w:ascii="Garamond" w:hAnsi="Garamond"/>
          <w:sz w:val="28"/>
          <w:szCs w:val="28"/>
        </w:rPr>
        <w:t>, esse desempenho é um ativo relevante na disputa de 2026. “Ratinho Junior tem uma avaliação muito positiva no Estado, o que o coloca como uma figura central no processo sucessório, embora isso não signifique uma transferência automática de votos”, analisa.</w:t>
      </w:r>
    </w:p>
    <w:p w:rsidR="00D11866" w:rsidRDefault="00D11866" w:rsidP="00D11866">
      <w:pPr>
        <w:rPr>
          <w:rFonts w:ascii="Garamond" w:hAnsi="Garamond"/>
          <w:b/>
          <w:sz w:val="28"/>
          <w:szCs w:val="28"/>
        </w:rPr>
      </w:pPr>
    </w:p>
    <w:p w:rsidR="00D11866" w:rsidRPr="00D11866" w:rsidRDefault="00D11866" w:rsidP="00D11866">
      <w:pPr>
        <w:rPr>
          <w:rFonts w:ascii="Garamond" w:hAnsi="Garamond"/>
          <w:b/>
          <w:sz w:val="28"/>
          <w:szCs w:val="28"/>
        </w:rPr>
      </w:pPr>
      <w:r w:rsidRPr="00D11866">
        <w:rPr>
          <w:rFonts w:ascii="Garamond" w:hAnsi="Garamond"/>
          <w:b/>
          <w:sz w:val="28"/>
          <w:szCs w:val="28"/>
        </w:rPr>
        <w:t>Corrida ao Palácio do Planalto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 xml:space="preserve">No cenário estimulado para a eleição presidencial de 2026, o governador Ratinho Junior lidera com folga no Paraná, somando 52% das intenções de voto. O presidente Lula aparece em segundo lugar, com 23%, seguido pelo governador de São Paulo, Tarcísio de Freitas (Republicanos), com 11%. Ronaldo Caiado (União Brasil) e Romeu </w:t>
      </w:r>
      <w:proofErr w:type="spellStart"/>
      <w:r w:rsidRPr="00D11866">
        <w:rPr>
          <w:rFonts w:ascii="Garamond" w:hAnsi="Garamond"/>
          <w:sz w:val="28"/>
          <w:szCs w:val="28"/>
        </w:rPr>
        <w:t>Zema</w:t>
      </w:r>
      <w:proofErr w:type="spellEnd"/>
      <w:r w:rsidRPr="00D11866">
        <w:rPr>
          <w:rFonts w:ascii="Garamond" w:hAnsi="Garamond"/>
          <w:sz w:val="28"/>
          <w:szCs w:val="28"/>
        </w:rPr>
        <w:t xml:space="preserve"> (Novo) registram 1% cada. Indecisos, votos nulos ou brancos somam 12%.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 xml:space="preserve">Segundo </w:t>
      </w:r>
      <w:proofErr w:type="spellStart"/>
      <w:r w:rsidRPr="00D11866">
        <w:rPr>
          <w:rFonts w:ascii="Garamond" w:hAnsi="Garamond"/>
          <w:sz w:val="28"/>
          <w:szCs w:val="28"/>
        </w:rPr>
        <w:t>Arilton</w:t>
      </w:r>
      <w:proofErr w:type="spellEnd"/>
      <w:r w:rsidRPr="00D11866">
        <w:rPr>
          <w:rFonts w:ascii="Garamond" w:hAnsi="Garamond"/>
          <w:sz w:val="28"/>
          <w:szCs w:val="28"/>
        </w:rPr>
        <w:t xml:space="preserve"> </w:t>
      </w:r>
      <w:proofErr w:type="spellStart"/>
      <w:r w:rsidRPr="00D11866">
        <w:rPr>
          <w:rFonts w:ascii="Garamond" w:hAnsi="Garamond"/>
          <w:sz w:val="28"/>
          <w:szCs w:val="28"/>
        </w:rPr>
        <w:t>Freres</w:t>
      </w:r>
      <w:proofErr w:type="spellEnd"/>
      <w:r w:rsidRPr="00D11866">
        <w:rPr>
          <w:rFonts w:ascii="Garamond" w:hAnsi="Garamond"/>
          <w:sz w:val="28"/>
          <w:szCs w:val="28"/>
        </w:rPr>
        <w:t xml:space="preserve">, os números refletem um comportamento histórico do eleitorado paranaense. “O presidente Lula tem dificuldade para agradar o eleitor do Paraná, que é basicamente conservador. Tradicionalmente, </w:t>
      </w:r>
      <w:r w:rsidRPr="00D11866">
        <w:rPr>
          <w:rFonts w:ascii="Garamond" w:hAnsi="Garamond"/>
          <w:sz w:val="28"/>
          <w:szCs w:val="28"/>
        </w:rPr>
        <w:lastRenderedPageBreak/>
        <w:t>candidatos conservadores à Presidência são mais bem votados no Estado do que candidatos com perfil mais progressista”, afirma.</w:t>
      </w:r>
    </w:p>
    <w:p w:rsidR="00D11866" w:rsidRPr="00D11866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>A avaliação do governo federal também é majoritariamente negativa no Paraná. De acordo com a pesquisa, 54% desaprovam a forma como o presidente Lula administra o país, enquanto 40% aprovam. A gestão é considerada ruim ou péssima por 40% dos entrevistados, índice superior ao dos que a classificam como ótima ou boa (32%).</w:t>
      </w:r>
    </w:p>
    <w:p w:rsidR="002656B6" w:rsidRPr="0096453E" w:rsidRDefault="00D11866" w:rsidP="00D11866">
      <w:pPr>
        <w:rPr>
          <w:rFonts w:ascii="Garamond" w:hAnsi="Garamond"/>
          <w:sz w:val="28"/>
          <w:szCs w:val="28"/>
        </w:rPr>
      </w:pPr>
      <w:r w:rsidRPr="00D11866">
        <w:rPr>
          <w:rFonts w:ascii="Garamond" w:hAnsi="Garamond"/>
          <w:sz w:val="28"/>
          <w:szCs w:val="28"/>
        </w:rPr>
        <w:t>A pesquisa foi realizada entre os dias 7 e 10 de dezembro de 2025, com 1.250 entrevistas presenciais em todo o Paraná. A margem de erro é de 2,5 pontos percentuais, com nível de confiança de 95%. O estudo foi realizado com recursos próprios do Instituto Opinião e teve como objetivo analisar os cenários eleitorais para as eleições de 2026.</w:t>
      </w:r>
    </w:p>
    <w:sectPr w:rsidR="002656B6" w:rsidRPr="00964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3E"/>
    <w:rsid w:val="002656B6"/>
    <w:rsid w:val="0096453E"/>
    <w:rsid w:val="00D1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7F1B"/>
  <w15:chartTrackingRefBased/>
  <w15:docId w15:val="{9CD82A47-76C2-4130-955F-E95A6F9DA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6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645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847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Olívia Klenk de Medeiros</dc:creator>
  <cp:keywords/>
  <dc:description/>
  <cp:lastModifiedBy>Olívia Klenk de Medeiros</cp:lastModifiedBy>
  <cp:revision>2</cp:revision>
  <dcterms:created xsi:type="dcterms:W3CDTF">2025-12-14T16:02:00Z</dcterms:created>
  <dcterms:modified xsi:type="dcterms:W3CDTF">2025-12-14T16:17:00Z</dcterms:modified>
</cp:coreProperties>
</file>